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45" w:rsidRPr="00B61645" w:rsidRDefault="00B61645" w:rsidP="00B61645">
      <w:pPr>
        <w:pStyle w:val="Standard"/>
        <w:ind w:left="7200"/>
        <w:rPr>
          <w:rFonts w:ascii="Arial" w:hAnsi="Arial" w:cs="Arial"/>
          <w:b/>
          <w:i/>
          <w:sz w:val="34"/>
        </w:rPr>
      </w:pPr>
      <w:r>
        <w:rPr>
          <w:rFonts w:ascii="sans-serif" w:hAnsi="sans-serif" w:cs="sans-serif"/>
          <w:b/>
          <w:i/>
          <w:sz w:val="19"/>
        </w:rPr>
        <w:t xml:space="preserve">      </w:t>
      </w:r>
      <w:r w:rsidRPr="00B61645">
        <w:rPr>
          <w:rFonts w:ascii="sans-serif" w:hAnsi="sans-serif" w:cs="sans-serif"/>
          <w:b/>
          <w:i/>
          <w:sz w:val="19"/>
        </w:rPr>
        <w:t xml:space="preserve">Załącznik nr 2 </w:t>
      </w:r>
    </w:p>
    <w:p w:rsidR="00B61645" w:rsidRDefault="00B61645" w:rsidP="00B61645">
      <w:pPr>
        <w:pStyle w:val="Standard"/>
        <w:jc w:val="center"/>
        <w:rPr>
          <w:rFonts w:ascii="Arial" w:hAnsi="Arial" w:cs="Arial"/>
          <w:sz w:val="34"/>
        </w:rPr>
      </w:pPr>
    </w:p>
    <w:p w:rsidR="00FA720E" w:rsidRDefault="00FA720E" w:rsidP="00B6164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FA720E" w:rsidRDefault="00FA720E" w:rsidP="00B6164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61645" w:rsidRDefault="00B61645" w:rsidP="00B6164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OFERTA</w:t>
      </w:r>
    </w:p>
    <w:p w:rsidR="00FA720E" w:rsidRDefault="00FA720E" w:rsidP="00FA720E">
      <w:pPr>
        <w:pStyle w:val="Standard"/>
        <w:ind w:left="57" w:right="57"/>
        <w:jc w:val="center"/>
        <w:rPr>
          <w:rFonts w:ascii="Arial" w:hAnsi="Arial" w:cs="Arial"/>
          <w:b/>
          <w:bCs/>
          <w:sz w:val="28"/>
          <w:szCs w:val="28"/>
        </w:rPr>
      </w:pPr>
      <w:r w:rsidRPr="00FA720E">
        <w:rPr>
          <w:rFonts w:ascii="Arial" w:hAnsi="Arial" w:cs="Arial"/>
          <w:b/>
          <w:bCs/>
          <w:sz w:val="28"/>
          <w:szCs w:val="28"/>
        </w:rPr>
        <w:t>„Dostawa materiałów – Przebudowa infrastruktury wodociągowej</w:t>
      </w:r>
    </w:p>
    <w:p w:rsidR="00FA720E" w:rsidRPr="00FA720E" w:rsidRDefault="00FA720E" w:rsidP="00FA720E">
      <w:pPr>
        <w:pStyle w:val="Standard"/>
        <w:ind w:left="57" w:right="57"/>
        <w:jc w:val="center"/>
        <w:rPr>
          <w:rFonts w:ascii="Arial" w:hAnsi="Arial" w:cs="Arial"/>
          <w:b/>
          <w:bCs/>
          <w:sz w:val="28"/>
          <w:szCs w:val="28"/>
        </w:rPr>
      </w:pPr>
      <w:r w:rsidRPr="00FA720E">
        <w:rPr>
          <w:rFonts w:ascii="Arial" w:hAnsi="Arial" w:cs="Arial"/>
          <w:b/>
          <w:bCs/>
          <w:sz w:val="28"/>
          <w:szCs w:val="28"/>
        </w:rPr>
        <w:t>w Poddębicach ul. Polna”</w:t>
      </w:r>
    </w:p>
    <w:p w:rsidR="00FA720E" w:rsidRDefault="00FA720E" w:rsidP="00FA720E">
      <w:pPr>
        <w:pStyle w:val="Standard"/>
        <w:ind w:left="57" w:right="57"/>
        <w:jc w:val="both"/>
        <w:rPr>
          <w:rFonts w:ascii="Arial" w:hAnsi="Arial" w:cs="Arial"/>
          <w:b/>
          <w:i/>
          <w:sz w:val="22"/>
          <w:szCs w:val="22"/>
        </w:rPr>
      </w:pPr>
    </w:p>
    <w:p w:rsidR="00B61645" w:rsidRDefault="00B61645" w:rsidP="00B61645">
      <w:pPr>
        <w:pStyle w:val="Standard"/>
        <w:rPr>
          <w:rFonts w:ascii="Arial" w:hAnsi="Arial" w:cs="Arial"/>
        </w:rPr>
      </w:pPr>
    </w:p>
    <w:p w:rsidR="00B61645" w:rsidRDefault="00B61645" w:rsidP="00B6164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Miejskie przedsiębiorstwo Wodociągów i Kanalizacji w Poddębicach Sp. z o.o.</w:t>
      </w:r>
    </w:p>
    <w:p w:rsidR="00B61645" w:rsidRDefault="00B61645" w:rsidP="00B6164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ul. Parzęczewska 29/35, 99-200 Poddębice</w:t>
      </w:r>
    </w:p>
    <w:p w:rsidR="00B61645" w:rsidRDefault="00B61645" w:rsidP="00B6164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tel. 43 678-43-66</w:t>
      </w:r>
    </w:p>
    <w:p w:rsidR="00B61645" w:rsidRDefault="00B61645" w:rsidP="00B61645">
      <w:pPr>
        <w:pStyle w:val="Standard"/>
        <w:rPr>
          <w:rFonts w:ascii="Arial" w:hAnsi="Arial" w:cs="Arial"/>
          <w:sz w:val="30"/>
        </w:rPr>
      </w:pPr>
      <w:r>
        <w:rPr>
          <w:rFonts w:ascii="Arial" w:hAnsi="Arial" w:cs="Arial"/>
        </w:rPr>
        <w:t>e-mail: biuro@mpwik-poddebice.pl</w:t>
      </w:r>
    </w:p>
    <w:p w:rsidR="00B61645" w:rsidRDefault="00B61645" w:rsidP="00B61645">
      <w:pPr>
        <w:pStyle w:val="Standard"/>
        <w:rPr>
          <w:rFonts w:ascii="sans-serif" w:hAnsi="sans-serif" w:cs="sans-serif" w:hint="eastAsia"/>
          <w:sz w:val="16"/>
          <w:szCs w:val="16"/>
        </w:rPr>
      </w:pPr>
    </w:p>
    <w:p w:rsidR="00B61645" w:rsidRDefault="00B61645" w:rsidP="00B61645">
      <w:pPr>
        <w:pStyle w:val="Standard"/>
        <w:rPr>
          <w:rFonts w:ascii="sans-serif" w:hAnsi="sans-serif" w:cs="sans-serif" w:hint="eastAsia"/>
          <w:sz w:val="16"/>
          <w:szCs w:val="16"/>
        </w:rPr>
      </w:pPr>
    </w:p>
    <w:p w:rsidR="00B61645" w:rsidRDefault="00B61645" w:rsidP="00B61645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30"/>
        </w:rPr>
        <w:t>PODSTAWOWE INFORMACJE O FIRMIE OFERENTA</w:t>
      </w:r>
    </w:p>
    <w:p w:rsidR="00B61645" w:rsidRDefault="00B61645" w:rsidP="00B61645">
      <w:pPr>
        <w:pStyle w:val="Standard"/>
        <w:rPr>
          <w:rFonts w:ascii="Arial" w:hAnsi="Arial" w:cs="Arial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2376"/>
        <w:gridCol w:w="7126"/>
      </w:tblGrid>
      <w:tr w:rsidR="00B61645" w:rsidTr="000009C7">
        <w:trPr>
          <w:trHeight w:val="18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Firmy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B61645">
        <w:trPr>
          <w:trHeight w:val="11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Siedziba</w:t>
            </w:r>
          </w:p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(miejscowość)</w:t>
            </w:r>
          </w:p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poczta)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0009C7">
        <w:trPr>
          <w:trHeight w:val="8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B61645">
        <w:trPr>
          <w:trHeight w:val="5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B61645">
        <w:trPr>
          <w:trHeight w:val="5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B61645">
        <w:trPr>
          <w:trHeight w:val="5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fax./ telefon: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B61645" w:rsidRDefault="00B61645" w:rsidP="00B61645">
      <w:pPr>
        <w:pStyle w:val="Standard"/>
      </w:pPr>
    </w:p>
    <w:p w:rsidR="00B61645" w:rsidRDefault="00B61645" w:rsidP="00B61645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1291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686"/>
        <w:gridCol w:w="892"/>
        <w:gridCol w:w="1431"/>
        <w:gridCol w:w="1573"/>
        <w:gridCol w:w="1253"/>
        <w:gridCol w:w="1755"/>
      </w:tblGrid>
      <w:tr w:rsidR="00B61645" w:rsidRPr="003F324F" w:rsidTr="00FA720E">
        <w:trPr>
          <w:trHeight w:val="613"/>
        </w:trPr>
        <w:tc>
          <w:tcPr>
            <w:tcW w:w="1102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C97A08" w:rsidRDefault="00B61645" w:rsidP="00FA720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97A08">
              <w:rPr>
                <w:rFonts w:ascii="Arial" w:hAnsi="Arial" w:cs="Arial"/>
                <w:b/>
              </w:rPr>
              <w:lastRenderedPageBreak/>
              <w:t>FORMULARZ OFERTOWY</w:t>
            </w:r>
          </w:p>
        </w:tc>
      </w:tr>
      <w:tr w:rsidR="00B61645" w:rsidRPr="003F324F" w:rsidTr="00FA720E">
        <w:trPr>
          <w:trHeight w:val="371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FA720E">
            <w:pPr>
              <w:pStyle w:val="Standard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="00FA720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894560" w:rsidRDefault="00B61645" w:rsidP="00FA720E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Nazwa Towaru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894560" w:rsidRDefault="00B61645" w:rsidP="00E670A8">
            <w:pPr>
              <w:pStyle w:val="Standard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Ilość 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894560" w:rsidRDefault="00B61645" w:rsidP="00FA720E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894560" w:rsidRDefault="00B61645" w:rsidP="00FA720E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Wartość</w:t>
            </w:r>
          </w:p>
          <w:p w:rsidR="00B61645" w:rsidRPr="00894560" w:rsidRDefault="00B61645" w:rsidP="00FA720E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Netto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894560" w:rsidRDefault="00B61645" w:rsidP="00FA720E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Podatek VAT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894560" w:rsidRDefault="00B61645" w:rsidP="00FA720E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</w:tc>
      </w:tr>
      <w:tr w:rsidR="00FA720E" w:rsidRPr="003F324F" w:rsidTr="00FA720E">
        <w:trPr>
          <w:trHeight w:val="600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bCs/>
                <w:sz w:val="16"/>
                <w:szCs w:val="16"/>
              </w:rPr>
              <w:t xml:space="preserve">Rura wodociągowa RC PEHD PE100 SDR17 PN10 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Ø</w:t>
            </w:r>
            <w:r w:rsidRPr="009C1A0C">
              <w:rPr>
                <w:rFonts w:ascii="Arial" w:hAnsi="Arial" w:cs="Arial"/>
                <w:sz w:val="16"/>
                <w:szCs w:val="16"/>
              </w:rPr>
              <w:t xml:space="preserve"> 160</w:t>
            </w:r>
            <w:r w:rsidRPr="009C1A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sz w:val="16"/>
                <w:szCs w:val="16"/>
              </w:rPr>
              <w:t>252 m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bCs/>
                <w:sz w:val="16"/>
                <w:szCs w:val="16"/>
              </w:rPr>
              <w:t xml:space="preserve">Rura wodociągowa RC PEHD PE100 SDR17 PN10 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Ø</w:t>
            </w:r>
            <w:r w:rsidRPr="009C1A0C">
              <w:rPr>
                <w:rFonts w:ascii="Arial" w:hAnsi="Arial" w:cs="Arial"/>
                <w:sz w:val="16"/>
                <w:szCs w:val="16"/>
              </w:rPr>
              <w:t xml:space="preserve"> 110</w:t>
            </w:r>
            <w:r w:rsidRPr="009C1A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sz w:val="16"/>
                <w:szCs w:val="16"/>
              </w:rPr>
              <w:t>216 m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bCs/>
                <w:sz w:val="16"/>
                <w:szCs w:val="16"/>
              </w:rPr>
              <w:t xml:space="preserve">Rura wodociągowa  PEHD PE100 SDR17 PN10 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Ø</w:t>
            </w:r>
            <w:r w:rsidRPr="009C1A0C">
              <w:rPr>
                <w:rFonts w:ascii="Arial" w:hAnsi="Arial" w:cs="Arial"/>
                <w:sz w:val="16"/>
                <w:szCs w:val="16"/>
              </w:rPr>
              <w:t xml:space="preserve"> 90</w:t>
            </w:r>
            <w:r w:rsidRPr="009C1A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sz w:val="16"/>
                <w:szCs w:val="16"/>
              </w:rPr>
              <w:t>36 m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bCs/>
                <w:sz w:val="16"/>
                <w:szCs w:val="16"/>
              </w:rPr>
              <w:t xml:space="preserve">Rura wodociągowa PEHD PE100 SDR17 PN10 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Ø</w:t>
            </w:r>
            <w:r w:rsidRPr="009C1A0C">
              <w:rPr>
                <w:rFonts w:ascii="Arial" w:hAnsi="Arial" w:cs="Arial"/>
                <w:sz w:val="16"/>
                <w:szCs w:val="16"/>
              </w:rPr>
              <w:t xml:space="preserve"> 63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sz w:val="16"/>
                <w:szCs w:val="16"/>
              </w:rPr>
              <w:t>100 m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bCs/>
                <w:sz w:val="16"/>
                <w:szCs w:val="16"/>
              </w:rPr>
              <w:t xml:space="preserve">Rura wodociągowa PEHD PE100 SDR17 PN10 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Ø</w:t>
            </w:r>
            <w:r w:rsidRPr="009C1A0C">
              <w:rPr>
                <w:rFonts w:ascii="Arial" w:hAnsi="Arial" w:cs="Arial"/>
                <w:sz w:val="16"/>
                <w:szCs w:val="16"/>
              </w:rPr>
              <w:t xml:space="preserve"> 40</w:t>
            </w:r>
            <w:r w:rsidRPr="009C1A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sz w:val="16"/>
                <w:szCs w:val="16"/>
              </w:rPr>
              <w:t>100 m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Tuleja koł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nierzowa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 xml:space="preserve"> PEHD Ø 160 + kołnierz stalowy Ø160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Tuleja koł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nierzowa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 xml:space="preserve"> PEHD Ø 160 + kołnierz stalowy Ø110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69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sz w:val="16"/>
                <w:szCs w:val="16"/>
              </w:rPr>
              <w:t xml:space="preserve">Trójnik PDHD  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Ø</w:t>
            </w:r>
            <w:r w:rsidRPr="009C1A0C">
              <w:rPr>
                <w:rFonts w:ascii="Arial" w:hAnsi="Arial" w:cs="Arial"/>
                <w:sz w:val="16"/>
                <w:szCs w:val="16"/>
              </w:rPr>
              <w:t xml:space="preserve"> 100/80/100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sz w:val="16"/>
                <w:szCs w:val="16"/>
              </w:rPr>
              <w:t xml:space="preserve">Trójnik PDHD  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Ø</w:t>
            </w:r>
            <w:r w:rsidRPr="009C1A0C">
              <w:rPr>
                <w:rFonts w:ascii="Arial" w:hAnsi="Arial" w:cs="Arial"/>
                <w:sz w:val="16"/>
                <w:szCs w:val="16"/>
              </w:rPr>
              <w:t xml:space="preserve"> 150/80/150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sz w:val="16"/>
                <w:szCs w:val="16"/>
              </w:rPr>
              <w:t xml:space="preserve">Trójnik PDHD  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Ø</w:t>
            </w:r>
            <w:r w:rsidRPr="009C1A0C">
              <w:rPr>
                <w:rFonts w:ascii="Arial" w:hAnsi="Arial" w:cs="Arial"/>
                <w:sz w:val="16"/>
                <w:szCs w:val="16"/>
              </w:rPr>
              <w:t xml:space="preserve"> 150/100/150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sz w:val="16"/>
                <w:szCs w:val="16"/>
              </w:rPr>
              <w:t xml:space="preserve">Trójnik PDHD  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Ø</w:t>
            </w:r>
            <w:r w:rsidRPr="009C1A0C">
              <w:rPr>
                <w:rFonts w:ascii="Arial" w:hAnsi="Arial" w:cs="Arial"/>
                <w:sz w:val="16"/>
                <w:szCs w:val="16"/>
              </w:rPr>
              <w:t xml:space="preserve"> 150/150/150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 w:bidi="ar-SA"/>
              </w:rPr>
              <w:t>Mufa elektrooporowa PE100RC SDR17 110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6 szt. </w:t>
            </w:r>
          </w:p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 w:bidi="ar-SA"/>
              </w:rPr>
              <w:t>Mufa elektrooporowa PE100RC SDR17 110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jc w:val="both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 w:bidi="ar-SA"/>
              </w:rPr>
            </w:pPr>
            <w:r w:rsidRPr="009C1A0C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 w:bidi="ar-SA"/>
              </w:rPr>
              <w:t xml:space="preserve">Redukcja elektrooporowa PE100 SDR17 </w:t>
            </w:r>
            <w:r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 w:bidi="ar-SA"/>
              </w:rPr>
              <w:t>DN</w:t>
            </w:r>
            <w:r w:rsidRPr="009C1A0C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l-PL" w:bidi="ar-SA"/>
              </w:rPr>
              <w:t xml:space="preserve"> 160/110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Zasuwa kołnierzowa sfero DN 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Zasuwa kołnierzowa sfero DN 100 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Zasuwa kołnierzowa sfero DN 80 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Zasuwa kołnierzowa sfero DN 50 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Obudowa teleskopowa zasuwy DN 32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12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lastRenderedPageBreak/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Obudowa teleskopowa zasuwy DN 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Obudowa teleskopowa zasuwy DN 80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Obudowa teleskopowa zasuwy DN 100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Obudowa teleskopowa zasuwy DN 150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Obejma siodłowa i trójnik siodłowy z  </w:t>
            </w:r>
            <w:proofErr w:type="spellStart"/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nawiertką</w:t>
            </w:r>
            <w:proofErr w:type="spellEnd"/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elektrooporowy 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Ø</w:t>
            </w:r>
            <w:r w:rsidRPr="009C1A0C">
              <w:rPr>
                <w:rFonts w:ascii="Arial" w:hAnsi="Arial" w:cs="Arial"/>
                <w:sz w:val="16"/>
                <w:szCs w:val="16"/>
              </w:rPr>
              <w:t xml:space="preserve"> 110/DN32</w:t>
            </w: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E670A8" w:rsidRDefault="00E670A8" w:rsidP="00E670A8">
            <w:pPr>
              <w:snapToGrid w:val="0"/>
              <w:ind w:left="360" w:hanging="333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12 sz</w:t>
            </w:r>
            <w:r w:rsidR="00FA720E" w:rsidRPr="00E670A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Obejma siodłowa i trójnik siodłowy z  </w:t>
            </w:r>
            <w:proofErr w:type="spellStart"/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nawiertką</w:t>
            </w:r>
            <w:proofErr w:type="spellEnd"/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elektrooporowy 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Ø</w:t>
            </w:r>
            <w:r w:rsidRPr="009C1A0C">
              <w:rPr>
                <w:rFonts w:ascii="Arial" w:hAnsi="Arial" w:cs="Arial"/>
                <w:sz w:val="16"/>
                <w:szCs w:val="16"/>
              </w:rPr>
              <w:t xml:space="preserve"> 110/DN50</w:t>
            </w: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Obejma siodłowa i trójnik siodłowy z  </w:t>
            </w:r>
            <w:proofErr w:type="spellStart"/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nawiertką</w:t>
            </w:r>
            <w:proofErr w:type="spellEnd"/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elektrooporowy </w:t>
            </w:r>
            <w:r w:rsidRPr="009C1A0C">
              <w:rPr>
                <w:rFonts w:ascii="Arial" w:eastAsia="Times New Roman" w:hAnsi="Arial" w:cs="Arial"/>
                <w:bCs/>
                <w:iCs/>
                <w:sz w:val="16"/>
                <w:szCs w:val="16"/>
                <w:shd w:val="clear" w:color="auto" w:fill="FFFFFF"/>
              </w:rPr>
              <w:t>Ø</w:t>
            </w:r>
            <w:r w:rsidRPr="009C1A0C">
              <w:rPr>
                <w:rFonts w:ascii="Arial" w:hAnsi="Arial" w:cs="Arial"/>
                <w:sz w:val="16"/>
                <w:szCs w:val="16"/>
              </w:rPr>
              <w:t xml:space="preserve"> 160/DN32</w:t>
            </w: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</w:rPr>
            </w:pPr>
            <w:r w:rsidRPr="009C1A0C">
              <w:rPr>
                <w:rFonts w:ascii="Arial" w:hAnsi="Arial" w:cs="Arial"/>
                <w:sz w:val="16"/>
                <w:szCs w:val="16"/>
              </w:rPr>
              <w:t>Hydrant nadziemny DN80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1A0C">
              <w:rPr>
                <w:rFonts w:ascii="Arial" w:hAnsi="Arial" w:cs="Arial"/>
                <w:sz w:val="16"/>
                <w:szCs w:val="16"/>
              </w:rPr>
              <w:t xml:space="preserve"> PN16 p.poż. 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</w:rPr>
            </w:pPr>
            <w:bookmarkStart w:id="0" w:name="OLE_LINK90"/>
            <w:bookmarkStart w:id="1" w:name="OLE_LINK91"/>
            <w:bookmarkStart w:id="2" w:name="OLE_LINK92"/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Skrzynka żeliwna woda </w:t>
            </w:r>
            <w:bookmarkEnd w:id="0"/>
            <w:bookmarkEnd w:id="1"/>
            <w:bookmarkEnd w:id="2"/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mała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hd w:val="clear" w:color="auto" w:fill="FFFFFF"/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Skrzynka żeliwna woda duża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2037EE">
            <w:pPr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Tabliczka do oznaczania zasuw „przył</w:t>
            </w:r>
            <w:r w:rsidR="002037E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ą</w:t>
            </w: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cza”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="00E670A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szt.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ind w:right="91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Tabliczka do oznaczania zasuw „zasuwy sieciowe”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720E" w:rsidRPr="009C1A0C" w:rsidRDefault="00FA720E" w:rsidP="00FA720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C1A0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E670A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szt.</w:t>
            </w:r>
            <w:bookmarkStart w:id="3" w:name="_GoBack"/>
            <w:bookmarkEnd w:id="3"/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20E" w:rsidRPr="003F324F" w:rsidTr="00FA720E">
        <w:trPr>
          <w:trHeight w:val="644"/>
        </w:trPr>
        <w:tc>
          <w:tcPr>
            <w:tcW w:w="5009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720E" w:rsidRPr="00FA720E" w:rsidRDefault="00FA720E" w:rsidP="00FA720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20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31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FA720E" w:rsidRPr="00C97A08" w:rsidRDefault="00FA720E" w:rsidP="00FA72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645" w:rsidRDefault="00B61645" w:rsidP="00B61645">
      <w:pPr>
        <w:pStyle w:val="Standard"/>
      </w:pPr>
    </w:p>
    <w:p w:rsidR="00B61645" w:rsidRDefault="00B61645" w:rsidP="00B61645">
      <w:pPr>
        <w:pStyle w:val="Standard"/>
        <w:rPr>
          <w:rFonts w:ascii="Arial" w:hAnsi="Arial" w:cs="Arial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  <w:r>
        <w:rPr>
          <w:rFonts w:ascii="sans-serif" w:hAnsi="sans-serif" w:cs="sans-serif"/>
          <w:sz w:val="19"/>
        </w:rPr>
        <w:t>………………………………………………………………….</w:t>
      </w:r>
    </w:p>
    <w:p w:rsidR="00B61645" w:rsidRDefault="00B61645" w:rsidP="00B61645">
      <w:pPr>
        <w:pStyle w:val="Standard"/>
        <w:jc w:val="center"/>
        <w:rPr>
          <w:rFonts w:ascii="sans-serif" w:hAnsi="sans-serif" w:cs="sans-serif" w:hint="eastAsia"/>
          <w:sz w:val="19"/>
        </w:rPr>
      </w:pPr>
      <w:r>
        <w:rPr>
          <w:rFonts w:ascii="sans-serif" w:hAnsi="sans-serif" w:cs="sans-serif"/>
          <w:sz w:val="19"/>
        </w:rPr>
        <w:t xml:space="preserve">                                                                                  ( data, pieczęć i podpis )</w:t>
      </w: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sectPr w:rsidR="00B6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4F0"/>
    <w:multiLevelType w:val="hybridMultilevel"/>
    <w:tmpl w:val="9EC8C9CA"/>
    <w:lvl w:ilvl="0" w:tplc="C8BC5DC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45"/>
    <w:rsid w:val="002037EE"/>
    <w:rsid w:val="00A35032"/>
    <w:rsid w:val="00B61645"/>
    <w:rsid w:val="00E670A8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6B09E-3676-44F2-B54C-356BCFD9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64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164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A72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5</cp:revision>
  <cp:lastPrinted>2023-06-27T07:53:00Z</cp:lastPrinted>
  <dcterms:created xsi:type="dcterms:W3CDTF">2022-06-21T06:57:00Z</dcterms:created>
  <dcterms:modified xsi:type="dcterms:W3CDTF">2023-06-27T07:53:00Z</dcterms:modified>
</cp:coreProperties>
</file>